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8BE" w:rsidRPr="00C23104" w:rsidRDefault="005D65AC" w:rsidP="005D65AC">
      <w:pPr>
        <w:tabs>
          <w:tab w:val="left" w:pos="5529"/>
        </w:tabs>
        <w:jc w:val="center"/>
        <w:rPr>
          <w:rFonts w:eastAsia="Calibri"/>
          <w:b/>
          <w:sz w:val="26"/>
          <w:szCs w:val="26"/>
        </w:rPr>
      </w:pPr>
      <w:r w:rsidRPr="00C23104">
        <w:rPr>
          <w:rFonts w:eastAsia="Calibri"/>
          <w:b/>
          <w:sz w:val="26"/>
          <w:szCs w:val="26"/>
        </w:rPr>
        <w:t xml:space="preserve">ЗАКЛЮЧЕНИЕ </w:t>
      </w:r>
    </w:p>
    <w:p w:rsidR="00A46E7B" w:rsidRPr="00C23104" w:rsidRDefault="005D65AC" w:rsidP="005D65AC">
      <w:pPr>
        <w:tabs>
          <w:tab w:val="left" w:pos="5529"/>
        </w:tabs>
        <w:jc w:val="center"/>
        <w:rPr>
          <w:rFonts w:eastAsia="Calibri"/>
          <w:b/>
          <w:sz w:val="26"/>
          <w:szCs w:val="26"/>
        </w:rPr>
      </w:pPr>
      <w:r w:rsidRPr="00C23104">
        <w:rPr>
          <w:rFonts w:eastAsia="Calibri"/>
          <w:b/>
          <w:sz w:val="26"/>
          <w:szCs w:val="26"/>
        </w:rPr>
        <w:t>об оценке регулирующего воздействия</w:t>
      </w:r>
    </w:p>
    <w:p w:rsidR="005D65AC" w:rsidRPr="00C23104" w:rsidRDefault="005D65AC" w:rsidP="005D65AC">
      <w:pPr>
        <w:tabs>
          <w:tab w:val="left" w:pos="5529"/>
        </w:tabs>
        <w:jc w:val="center"/>
        <w:rPr>
          <w:rFonts w:eastAsia="Calibri"/>
          <w:b/>
          <w:sz w:val="26"/>
          <w:szCs w:val="26"/>
        </w:rPr>
      </w:pPr>
      <w:r w:rsidRPr="00C23104">
        <w:rPr>
          <w:rFonts w:eastAsia="Calibri"/>
          <w:b/>
          <w:sz w:val="26"/>
          <w:szCs w:val="26"/>
        </w:rPr>
        <w:t>от 27.09.2019г.</w:t>
      </w:r>
    </w:p>
    <w:p w:rsidR="005D65AC" w:rsidRPr="00C23104" w:rsidRDefault="005D65AC" w:rsidP="005D65AC">
      <w:pPr>
        <w:tabs>
          <w:tab w:val="left" w:pos="5529"/>
        </w:tabs>
        <w:jc w:val="center"/>
        <w:rPr>
          <w:rFonts w:eastAsia="Calibri"/>
          <w:b/>
          <w:sz w:val="26"/>
          <w:szCs w:val="26"/>
        </w:rPr>
      </w:pPr>
    </w:p>
    <w:p w:rsidR="004621C0" w:rsidRPr="00C23104" w:rsidRDefault="005D65AC" w:rsidP="005D65AC">
      <w:pPr>
        <w:tabs>
          <w:tab w:val="left" w:pos="5529"/>
        </w:tabs>
        <w:jc w:val="both"/>
        <w:rPr>
          <w:rFonts w:eastAsia="Calibri"/>
          <w:sz w:val="26"/>
          <w:szCs w:val="26"/>
        </w:rPr>
      </w:pPr>
      <w:r w:rsidRPr="00C23104">
        <w:rPr>
          <w:rFonts w:eastAsia="Calibri"/>
          <w:sz w:val="26"/>
          <w:szCs w:val="26"/>
        </w:rPr>
        <w:t xml:space="preserve">     </w:t>
      </w:r>
      <w:proofErr w:type="gramStart"/>
      <w:r w:rsidRPr="00C23104">
        <w:rPr>
          <w:rFonts w:eastAsia="Calibri"/>
          <w:sz w:val="26"/>
          <w:szCs w:val="26"/>
        </w:rPr>
        <w:t>Комит</w:t>
      </w:r>
      <w:r w:rsidR="002701B6">
        <w:rPr>
          <w:rFonts w:eastAsia="Calibri"/>
          <w:sz w:val="26"/>
          <w:szCs w:val="26"/>
        </w:rPr>
        <w:t>етом по экономической политике А</w:t>
      </w:r>
      <w:r w:rsidRPr="00C23104">
        <w:rPr>
          <w:rFonts w:eastAsia="Calibri"/>
          <w:sz w:val="26"/>
          <w:szCs w:val="26"/>
        </w:rPr>
        <w:t xml:space="preserve">дминистрации городского округа Кашира в соответствии с разделом 2 Порядка проведения оценки регулирующего воздействия проектов муниципальных нормативных правовых актов городского округа Кашира Московской области и экспертизы муниципальных нормативных правовых актов городского округа Кашира Московской области, затрагивающих вопросы осуществления предпринимательской и инвестиционной деятельности в городском </w:t>
      </w:r>
      <w:r w:rsidR="002701B6">
        <w:rPr>
          <w:rFonts w:eastAsia="Calibri"/>
          <w:sz w:val="26"/>
          <w:szCs w:val="26"/>
        </w:rPr>
        <w:t>округа Кашира (далее - Порядок)</w:t>
      </w:r>
      <w:r w:rsidRPr="00C23104">
        <w:rPr>
          <w:rFonts w:eastAsia="Calibri"/>
          <w:sz w:val="26"/>
          <w:szCs w:val="26"/>
        </w:rPr>
        <w:t xml:space="preserve"> рассмотрено Постановление администрации городского округа Кашира «О</w:t>
      </w:r>
      <w:r w:rsidR="0090133F" w:rsidRPr="00C23104">
        <w:rPr>
          <w:rFonts w:eastAsia="Calibri"/>
          <w:sz w:val="26"/>
          <w:szCs w:val="26"/>
        </w:rPr>
        <w:t xml:space="preserve"> внесении</w:t>
      </w:r>
      <w:proofErr w:type="gramEnd"/>
      <w:r w:rsidR="0090133F" w:rsidRPr="00C23104">
        <w:rPr>
          <w:rFonts w:eastAsia="Calibri"/>
          <w:sz w:val="26"/>
          <w:szCs w:val="26"/>
        </w:rPr>
        <w:t xml:space="preserve"> изменений в постановление администрации Каширского муниципального района Московской области от 11.12.2015 г. №3119-па «Об утверждении Схемы</w:t>
      </w:r>
      <w:r w:rsidRPr="00C23104">
        <w:rPr>
          <w:rFonts w:eastAsia="Calibri"/>
          <w:sz w:val="26"/>
          <w:szCs w:val="26"/>
        </w:rPr>
        <w:t xml:space="preserve"> размещения нестационарных торговых объектов</w:t>
      </w:r>
      <w:r w:rsidR="0090133F" w:rsidRPr="00C23104">
        <w:rPr>
          <w:rFonts w:eastAsia="Calibri"/>
          <w:sz w:val="26"/>
          <w:szCs w:val="26"/>
        </w:rPr>
        <w:t xml:space="preserve"> на территории городского округа Кашира Московской области на 2016-2020гг.</w:t>
      </w:r>
      <w:r w:rsidRPr="00C23104">
        <w:rPr>
          <w:rFonts w:eastAsia="Calibri"/>
          <w:sz w:val="26"/>
          <w:szCs w:val="26"/>
        </w:rPr>
        <w:t>»</w:t>
      </w:r>
      <w:r w:rsidR="0090133F" w:rsidRPr="00C23104">
        <w:rPr>
          <w:rFonts w:eastAsia="Calibri"/>
          <w:sz w:val="26"/>
          <w:szCs w:val="26"/>
        </w:rPr>
        <w:t xml:space="preserve">, сводный отчет о результатах </w:t>
      </w:r>
      <w:proofErr w:type="gramStart"/>
      <w:r w:rsidR="0090133F" w:rsidRPr="00C23104">
        <w:rPr>
          <w:rFonts w:eastAsia="Calibri"/>
          <w:sz w:val="26"/>
          <w:szCs w:val="26"/>
        </w:rPr>
        <w:t xml:space="preserve">проведения оценки регулирующего воздействия проекта муниципального </w:t>
      </w:r>
      <w:r w:rsidR="004621C0" w:rsidRPr="00C23104">
        <w:rPr>
          <w:rFonts w:eastAsia="Calibri"/>
          <w:sz w:val="26"/>
          <w:szCs w:val="26"/>
        </w:rPr>
        <w:t>нормативного правового акта</w:t>
      </w:r>
      <w:proofErr w:type="gramEnd"/>
      <w:r w:rsidR="004621C0" w:rsidRPr="00C23104">
        <w:rPr>
          <w:rFonts w:eastAsia="Calibri"/>
          <w:sz w:val="26"/>
          <w:szCs w:val="26"/>
        </w:rPr>
        <w:t>.</w:t>
      </w:r>
    </w:p>
    <w:p w:rsidR="004621C0" w:rsidRPr="00C23104" w:rsidRDefault="004621C0" w:rsidP="004621C0">
      <w:pPr>
        <w:tabs>
          <w:tab w:val="left" w:pos="5529"/>
        </w:tabs>
        <w:jc w:val="both"/>
        <w:rPr>
          <w:rFonts w:eastAsia="Calibri"/>
          <w:sz w:val="26"/>
          <w:szCs w:val="26"/>
        </w:rPr>
      </w:pPr>
      <w:r w:rsidRPr="00C23104">
        <w:rPr>
          <w:rFonts w:eastAsia="Calibri"/>
          <w:sz w:val="26"/>
          <w:szCs w:val="26"/>
        </w:rPr>
        <w:t xml:space="preserve">      </w:t>
      </w:r>
      <w:r w:rsidR="005D65AC" w:rsidRPr="00C23104">
        <w:rPr>
          <w:rFonts w:eastAsia="Calibri"/>
          <w:sz w:val="26"/>
          <w:szCs w:val="26"/>
        </w:rPr>
        <w:t xml:space="preserve"> </w:t>
      </w:r>
      <w:r w:rsidRPr="00C23104">
        <w:rPr>
          <w:rFonts w:eastAsia="Calibri"/>
          <w:sz w:val="26"/>
          <w:szCs w:val="26"/>
        </w:rPr>
        <w:t>Срок, в течение которого принимались предложения в связи с размещением уведомления об обсуждении проекта акта предлагаемого правового регулирования:</w:t>
      </w:r>
    </w:p>
    <w:p w:rsidR="002701B6" w:rsidRDefault="002701B6" w:rsidP="004621C0">
      <w:pPr>
        <w:tabs>
          <w:tab w:val="left" w:pos="5529"/>
        </w:tabs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Н</w:t>
      </w:r>
      <w:r w:rsidR="004621C0" w:rsidRPr="00C23104">
        <w:rPr>
          <w:rFonts w:eastAsia="Calibri"/>
          <w:sz w:val="26"/>
          <w:szCs w:val="26"/>
        </w:rPr>
        <w:t xml:space="preserve">ачало: «05» сентября 2019 г.; </w:t>
      </w:r>
    </w:p>
    <w:p w:rsidR="004621C0" w:rsidRPr="00C23104" w:rsidRDefault="002701B6" w:rsidP="004621C0">
      <w:pPr>
        <w:tabs>
          <w:tab w:val="left" w:pos="5529"/>
        </w:tabs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О</w:t>
      </w:r>
      <w:r w:rsidR="004621C0" w:rsidRPr="00C23104">
        <w:rPr>
          <w:rFonts w:eastAsia="Calibri"/>
          <w:sz w:val="26"/>
          <w:szCs w:val="26"/>
        </w:rPr>
        <w:t>кончание: «16» сентября 2019 г.</w:t>
      </w:r>
    </w:p>
    <w:p w:rsidR="004621C0" w:rsidRPr="00C23104" w:rsidRDefault="004621C0" w:rsidP="004621C0">
      <w:pPr>
        <w:tabs>
          <w:tab w:val="left" w:pos="5529"/>
        </w:tabs>
        <w:jc w:val="both"/>
        <w:rPr>
          <w:rFonts w:eastAsia="Calibri"/>
          <w:sz w:val="26"/>
          <w:szCs w:val="26"/>
        </w:rPr>
      </w:pPr>
      <w:r w:rsidRPr="00C23104">
        <w:rPr>
          <w:rFonts w:eastAsia="Calibri"/>
          <w:sz w:val="26"/>
          <w:szCs w:val="26"/>
        </w:rPr>
        <w:t xml:space="preserve">       </w:t>
      </w:r>
      <w:r w:rsidR="002701B6">
        <w:rPr>
          <w:rFonts w:eastAsia="Calibri"/>
          <w:sz w:val="26"/>
          <w:szCs w:val="26"/>
        </w:rPr>
        <w:t xml:space="preserve"> </w:t>
      </w:r>
      <w:r w:rsidRPr="00C23104">
        <w:rPr>
          <w:rFonts w:eastAsia="Calibri"/>
          <w:sz w:val="26"/>
          <w:szCs w:val="26"/>
        </w:rPr>
        <w:t>Замечания и предложения в связи с размещением уведомления об обсуждении концепции проекта акта не поступали.</w:t>
      </w:r>
    </w:p>
    <w:p w:rsidR="00A46E7B" w:rsidRPr="00C23104" w:rsidRDefault="004621C0" w:rsidP="004621C0">
      <w:pPr>
        <w:tabs>
          <w:tab w:val="left" w:pos="5529"/>
        </w:tabs>
        <w:jc w:val="both"/>
        <w:rPr>
          <w:rFonts w:eastAsia="Calibri"/>
          <w:b/>
          <w:sz w:val="26"/>
          <w:szCs w:val="26"/>
        </w:rPr>
      </w:pPr>
      <w:r w:rsidRPr="00C23104">
        <w:rPr>
          <w:rFonts w:eastAsia="Calibri"/>
          <w:sz w:val="26"/>
          <w:szCs w:val="26"/>
        </w:rPr>
        <w:t xml:space="preserve">        Полный электронный адрес размещения сводки предложений, поступивших по результатам публичных консультаций, в связи с размещением уведомления об обсуждении проекта акта: http://www.kashira.org (подраздел «Оценка регулирующего воздействия» раздела «Документы»).</w:t>
      </w:r>
    </w:p>
    <w:p w:rsidR="00FE19B9" w:rsidRPr="00C23104" w:rsidRDefault="004621C0" w:rsidP="00FE19B9">
      <w:pPr>
        <w:tabs>
          <w:tab w:val="left" w:pos="5529"/>
        </w:tabs>
        <w:jc w:val="both"/>
        <w:rPr>
          <w:rFonts w:eastAsia="Calibri"/>
          <w:b/>
          <w:sz w:val="26"/>
          <w:szCs w:val="26"/>
        </w:rPr>
      </w:pPr>
      <w:r w:rsidRPr="00C23104">
        <w:rPr>
          <w:rFonts w:eastAsia="Calibri"/>
          <w:b/>
          <w:sz w:val="26"/>
          <w:szCs w:val="26"/>
        </w:rPr>
        <w:t xml:space="preserve">        </w:t>
      </w:r>
      <w:r w:rsidR="00FE19B9" w:rsidRPr="00C23104">
        <w:rPr>
          <w:rFonts w:eastAsia="Calibri"/>
          <w:b/>
          <w:sz w:val="26"/>
          <w:szCs w:val="26"/>
        </w:rPr>
        <w:t>1. Проблема, на решение которой направлен предполагаемый способ предлагаемого правового регулирования, оценка негативных эффектов, возникающих в связи с наличием рассматриваемой проблемы:</w:t>
      </w:r>
    </w:p>
    <w:p w:rsidR="0016651C" w:rsidRPr="00C23104" w:rsidRDefault="00FE19B9" w:rsidP="00FE19B9">
      <w:pPr>
        <w:tabs>
          <w:tab w:val="left" w:pos="5529"/>
        </w:tabs>
        <w:jc w:val="both"/>
        <w:rPr>
          <w:sz w:val="26"/>
          <w:szCs w:val="26"/>
        </w:rPr>
      </w:pPr>
      <w:r w:rsidRPr="00C23104">
        <w:rPr>
          <w:rFonts w:eastAsia="Calibri"/>
          <w:sz w:val="26"/>
          <w:szCs w:val="26"/>
        </w:rPr>
        <w:t xml:space="preserve">       Поддержка </w:t>
      </w:r>
      <w:r w:rsidR="002701B6">
        <w:rPr>
          <w:rFonts w:eastAsia="Calibri"/>
          <w:sz w:val="26"/>
          <w:szCs w:val="26"/>
        </w:rPr>
        <w:t xml:space="preserve">торговой </w:t>
      </w:r>
      <w:r w:rsidRPr="00C23104">
        <w:rPr>
          <w:rFonts w:eastAsia="Calibri"/>
          <w:sz w:val="26"/>
          <w:szCs w:val="26"/>
        </w:rPr>
        <w:t xml:space="preserve">деятельности среди  субъектов малого и среднего предпринимательства. Увеличение мест размещения нестационарных торговых объектов. </w:t>
      </w:r>
      <w:r w:rsidRPr="00C23104">
        <w:rPr>
          <w:sz w:val="26"/>
          <w:szCs w:val="26"/>
        </w:rPr>
        <w:t xml:space="preserve">Невозможность реализации Федерального закона </w:t>
      </w:r>
      <w:r w:rsidRPr="00C23104">
        <w:rPr>
          <w:rFonts w:eastAsia="Calibri"/>
          <w:sz w:val="26"/>
          <w:szCs w:val="26"/>
        </w:rPr>
        <w:t xml:space="preserve">торговой </w:t>
      </w:r>
      <w:r w:rsidRPr="00C23104">
        <w:rPr>
          <w:sz w:val="26"/>
          <w:szCs w:val="26"/>
        </w:rPr>
        <w:t>от 28.12.2009 № 381-ФЗ «Об основах государственного регулирования торговой деятельности в Российской Федерации».</w:t>
      </w:r>
    </w:p>
    <w:p w:rsidR="00FE19B9" w:rsidRPr="00C23104" w:rsidRDefault="00FE19B9" w:rsidP="00FE19B9">
      <w:pPr>
        <w:tabs>
          <w:tab w:val="left" w:pos="5529"/>
        </w:tabs>
        <w:jc w:val="both"/>
        <w:rPr>
          <w:b/>
          <w:sz w:val="26"/>
          <w:szCs w:val="26"/>
        </w:rPr>
      </w:pPr>
      <w:r w:rsidRPr="00C23104">
        <w:rPr>
          <w:b/>
          <w:sz w:val="26"/>
          <w:szCs w:val="26"/>
        </w:rPr>
        <w:t xml:space="preserve">       2. Обоснование целей предлагаемого правового регулирования:</w:t>
      </w:r>
    </w:p>
    <w:p w:rsidR="00FE19B9" w:rsidRPr="00C23104" w:rsidRDefault="00FE19B9" w:rsidP="00FE19B9">
      <w:pPr>
        <w:tabs>
          <w:tab w:val="left" w:pos="5529"/>
        </w:tabs>
        <w:jc w:val="both"/>
        <w:rPr>
          <w:sz w:val="26"/>
          <w:szCs w:val="26"/>
        </w:rPr>
      </w:pPr>
      <w:r w:rsidRPr="00C23104">
        <w:rPr>
          <w:sz w:val="26"/>
          <w:szCs w:val="26"/>
        </w:rPr>
        <w:t xml:space="preserve">Целью является развитие  и поддержка субъектов малого и среднего предпринимательства на территории  муниципального  образования, </w:t>
      </w:r>
      <w:r w:rsidR="00A14DA3" w:rsidRPr="00C23104">
        <w:rPr>
          <w:sz w:val="26"/>
          <w:szCs w:val="26"/>
        </w:rPr>
        <w:t>определение мест на территории городского округа Кашира, на которых возможно размещение НТО, с указанием типа объекта, его специализации, возможности размещения объектов только субъектами малого и среднего бизнеса.</w:t>
      </w:r>
    </w:p>
    <w:p w:rsidR="00FE19B9" w:rsidRPr="00C23104" w:rsidRDefault="00A14DA3" w:rsidP="00FE19B9">
      <w:pPr>
        <w:tabs>
          <w:tab w:val="left" w:pos="5529"/>
        </w:tabs>
        <w:jc w:val="both"/>
        <w:rPr>
          <w:b/>
          <w:sz w:val="26"/>
          <w:szCs w:val="26"/>
        </w:rPr>
      </w:pPr>
      <w:r w:rsidRPr="00C23104">
        <w:rPr>
          <w:b/>
          <w:sz w:val="26"/>
          <w:szCs w:val="26"/>
        </w:rPr>
        <w:t xml:space="preserve">      3. Позиция уполномоченного органа относительно обоснований выбора предлагаемого органом-разработчиком варианта правового регулирования:</w:t>
      </w:r>
    </w:p>
    <w:p w:rsidR="00A14DA3" w:rsidRPr="00C23104" w:rsidRDefault="00A14DA3" w:rsidP="00FE19B9">
      <w:pPr>
        <w:tabs>
          <w:tab w:val="left" w:pos="5529"/>
        </w:tabs>
        <w:jc w:val="both"/>
        <w:rPr>
          <w:sz w:val="26"/>
          <w:szCs w:val="26"/>
        </w:rPr>
      </w:pPr>
      <w:r w:rsidRPr="00C23104">
        <w:rPr>
          <w:sz w:val="26"/>
          <w:szCs w:val="26"/>
        </w:rPr>
        <w:t>- по итогам оценки регулирующего воздействия проекта постановления считаем, что вариант правового регулирования</w:t>
      </w:r>
      <w:r w:rsidR="002701B6">
        <w:rPr>
          <w:sz w:val="26"/>
          <w:szCs w:val="26"/>
        </w:rPr>
        <w:t>,</w:t>
      </w:r>
      <w:r w:rsidRPr="00C23104">
        <w:rPr>
          <w:sz w:val="26"/>
          <w:szCs w:val="26"/>
        </w:rPr>
        <w:t xml:space="preserve"> предложенный  органом – разработчиком, вполне обоснован.</w:t>
      </w:r>
    </w:p>
    <w:p w:rsidR="00A14DA3" w:rsidRPr="00C23104" w:rsidRDefault="00A14DA3" w:rsidP="00FE19B9">
      <w:pPr>
        <w:tabs>
          <w:tab w:val="left" w:pos="5529"/>
        </w:tabs>
        <w:jc w:val="both"/>
        <w:rPr>
          <w:b/>
          <w:sz w:val="26"/>
          <w:szCs w:val="26"/>
        </w:rPr>
      </w:pPr>
      <w:r w:rsidRPr="00C23104">
        <w:rPr>
          <w:b/>
          <w:sz w:val="26"/>
          <w:szCs w:val="26"/>
        </w:rPr>
        <w:t xml:space="preserve">       4. Соблюдение органом-разработчиком порядка </w:t>
      </w:r>
      <w:proofErr w:type="gramStart"/>
      <w:r w:rsidRPr="00C23104">
        <w:rPr>
          <w:b/>
          <w:sz w:val="26"/>
          <w:szCs w:val="26"/>
        </w:rPr>
        <w:t>проведения оценки регулирующего воздействия проекта муниципального нормативного правового акта</w:t>
      </w:r>
      <w:proofErr w:type="gramEnd"/>
      <w:r w:rsidRPr="00C23104">
        <w:rPr>
          <w:b/>
          <w:sz w:val="26"/>
          <w:szCs w:val="26"/>
        </w:rPr>
        <w:t>:</w:t>
      </w:r>
    </w:p>
    <w:p w:rsidR="00A14DA3" w:rsidRPr="00C23104" w:rsidRDefault="002701B6" w:rsidP="00FE19B9">
      <w:pPr>
        <w:tabs>
          <w:tab w:val="left" w:pos="5529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</w:t>
      </w:r>
      <w:r w:rsidR="00A14DA3" w:rsidRPr="00C23104">
        <w:rPr>
          <w:sz w:val="26"/>
          <w:szCs w:val="26"/>
        </w:rPr>
        <w:t>По результатам рассмотрения проекта муниципального нормативного правового акта</w:t>
      </w:r>
      <w:r w:rsidR="009D5942" w:rsidRPr="00C23104">
        <w:rPr>
          <w:sz w:val="26"/>
          <w:szCs w:val="26"/>
        </w:rPr>
        <w:t xml:space="preserve"> и сводного отчета о результатах </w:t>
      </w:r>
      <w:proofErr w:type="gramStart"/>
      <w:r w:rsidR="009D5942" w:rsidRPr="00C23104">
        <w:rPr>
          <w:sz w:val="26"/>
          <w:szCs w:val="26"/>
        </w:rPr>
        <w:t>проведения оценки регулирующего воздействия проекта муниципального нормативного правового акта</w:t>
      </w:r>
      <w:proofErr w:type="gramEnd"/>
      <w:r w:rsidR="009D5942" w:rsidRPr="00C23104">
        <w:rPr>
          <w:sz w:val="26"/>
          <w:szCs w:val="26"/>
        </w:rPr>
        <w:t xml:space="preserve"> уполномоченным органом установлено, что:</w:t>
      </w:r>
    </w:p>
    <w:p w:rsidR="00822FEC" w:rsidRPr="00C23104" w:rsidRDefault="00822FEC" w:rsidP="00FE19B9">
      <w:pPr>
        <w:tabs>
          <w:tab w:val="left" w:pos="5529"/>
        </w:tabs>
        <w:jc w:val="both"/>
        <w:rPr>
          <w:sz w:val="26"/>
          <w:szCs w:val="26"/>
        </w:rPr>
      </w:pPr>
      <w:r w:rsidRPr="00C23104">
        <w:rPr>
          <w:sz w:val="26"/>
          <w:szCs w:val="26"/>
        </w:rPr>
        <w:t xml:space="preserve"> - при подготовке проекта муниципального нормативного правового акта процедуры, предусмотренные Порядком, органом-разработчиком соблюдены;</w:t>
      </w:r>
    </w:p>
    <w:p w:rsidR="00822FEC" w:rsidRPr="00C23104" w:rsidRDefault="00822FEC" w:rsidP="00FE19B9">
      <w:pPr>
        <w:tabs>
          <w:tab w:val="left" w:pos="5529"/>
        </w:tabs>
        <w:jc w:val="both"/>
        <w:rPr>
          <w:sz w:val="26"/>
          <w:szCs w:val="26"/>
        </w:rPr>
      </w:pPr>
      <w:r w:rsidRPr="00C23104">
        <w:rPr>
          <w:sz w:val="26"/>
          <w:szCs w:val="26"/>
        </w:rPr>
        <w:t xml:space="preserve">     Проект муниципального нормативного правового акта и сводный отчет о результатах проведения оценки регулирующего воздействия проекта муниципального нормативного правового акта, направлены органом-разработчиком для подготовки настоящего заключения впервые.</w:t>
      </w:r>
    </w:p>
    <w:p w:rsidR="00822FEC" w:rsidRPr="00A721CD" w:rsidRDefault="00822FEC" w:rsidP="00FE19B9">
      <w:pPr>
        <w:tabs>
          <w:tab w:val="left" w:pos="5529"/>
        </w:tabs>
        <w:jc w:val="both"/>
        <w:rPr>
          <w:b/>
          <w:sz w:val="26"/>
          <w:szCs w:val="26"/>
        </w:rPr>
      </w:pPr>
      <w:r w:rsidRPr="00A721CD">
        <w:rPr>
          <w:b/>
          <w:sz w:val="26"/>
          <w:szCs w:val="26"/>
        </w:rPr>
        <w:t xml:space="preserve">      5. Выводы по результатам проведения оценки регулирующего воздействия:</w:t>
      </w:r>
    </w:p>
    <w:p w:rsidR="00822FEC" w:rsidRPr="00C23104" w:rsidRDefault="008231BC" w:rsidP="00FE19B9">
      <w:pPr>
        <w:tabs>
          <w:tab w:val="left" w:pos="5529"/>
        </w:tabs>
        <w:jc w:val="both"/>
        <w:rPr>
          <w:sz w:val="26"/>
          <w:szCs w:val="26"/>
        </w:rPr>
      </w:pPr>
      <w:r w:rsidRPr="00C23104">
        <w:rPr>
          <w:sz w:val="26"/>
          <w:szCs w:val="26"/>
        </w:rPr>
        <w:t xml:space="preserve">       </w:t>
      </w:r>
      <w:proofErr w:type="gramStart"/>
      <w:r w:rsidR="00822FEC" w:rsidRPr="00C23104">
        <w:rPr>
          <w:sz w:val="26"/>
          <w:szCs w:val="26"/>
        </w:rPr>
        <w:t>- по результатам проведения оценки регулирующего воздействия</w:t>
      </w:r>
      <w:r w:rsidR="00CF1816" w:rsidRPr="00C23104">
        <w:rPr>
          <w:sz w:val="26"/>
          <w:szCs w:val="26"/>
        </w:rPr>
        <w:t xml:space="preserve"> считаем, что проект постановления администрации городского округа Кашира «О внесении изменений в постановление администрации Каширского муниципального района Московской области от 11.12.2015 г. №3119-па «Об утверждении Схемы размещения нестационарных торговых объектов на территории городского округа Кашира Московской области на 2016-2020гг.», не содержи</w:t>
      </w:r>
      <w:r w:rsidR="000944C2">
        <w:rPr>
          <w:sz w:val="26"/>
          <w:szCs w:val="26"/>
        </w:rPr>
        <w:t>т положений, вводящих избыточные</w:t>
      </w:r>
      <w:r w:rsidR="00CF1816" w:rsidRPr="00C23104">
        <w:rPr>
          <w:sz w:val="26"/>
          <w:szCs w:val="26"/>
        </w:rPr>
        <w:t xml:space="preserve"> обязанностей, запреты и ограничения для субъектов предпринимательской и инвестиционной деятельности</w:t>
      </w:r>
      <w:proofErr w:type="gramEnd"/>
      <w:r w:rsidR="00CF1816" w:rsidRPr="00C23104">
        <w:rPr>
          <w:sz w:val="26"/>
          <w:szCs w:val="26"/>
        </w:rPr>
        <w:t xml:space="preserve">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городского округа Каш</w:t>
      </w:r>
      <w:bookmarkStart w:id="0" w:name="_GoBack"/>
      <w:bookmarkEnd w:id="0"/>
      <w:r w:rsidR="00CF1816" w:rsidRPr="00C23104">
        <w:rPr>
          <w:sz w:val="26"/>
          <w:szCs w:val="26"/>
        </w:rPr>
        <w:t>ира.</w:t>
      </w:r>
    </w:p>
    <w:p w:rsidR="00CF1816" w:rsidRPr="00A721CD" w:rsidRDefault="00CF1816" w:rsidP="00FE19B9">
      <w:pPr>
        <w:tabs>
          <w:tab w:val="left" w:pos="5529"/>
        </w:tabs>
        <w:jc w:val="both"/>
        <w:rPr>
          <w:b/>
          <w:sz w:val="26"/>
          <w:szCs w:val="26"/>
        </w:rPr>
      </w:pPr>
      <w:r w:rsidRPr="00C23104">
        <w:rPr>
          <w:sz w:val="26"/>
          <w:szCs w:val="26"/>
        </w:rPr>
        <w:t xml:space="preserve">        </w:t>
      </w:r>
      <w:r w:rsidRPr="00A721CD">
        <w:rPr>
          <w:b/>
          <w:sz w:val="26"/>
          <w:szCs w:val="26"/>
        </w:rPr>
        <w:t xml:space="preserve">6. Выводы уполномоченного органа о достаточности оснований для принятия </w:t>
      </w:r>
      <w:proofErr w:type="gramStart"/>
      <w:r w:rsidRPr="00A721CD">
        <w:rPr>
          <w:b/>
          <w:sz w:val="26"/>
          <w:szCs w:val="26"/>
        </w:rPr>
        <w:t>решения</w:t>
      </w:r>
      <w:proofErr w:type="gramEnd"/>
      <w:r w:rsidRPr="00A721CD">
        <w:rPr>
          <w:b/>
          <w:sz w:val="26"/>
          <w:szCs w:val="26"/>
        </w:rPr>
        <w:t xml:space="preserve"> о введении предлагаемого органом – разработчиком варианта правового регулирования:</w:t>
      </w:r>
    </w:p>
    <w:p w:rsidR="00CF1816" w:rsidRPr="00C23104" w:rsidRDefault="00CF1816" w:rsidP="00FE19B9">
      <w:pPr>
        <w:tabs>
          <w:tab w:val="left" w:pos="5529"/>
        </w:tabs>
        <w:jc w:val="both"/>
        <w:rPr>
          <w:sz w:val="26"/>
          <w:szCs w:val="26"/>
        </w:rPr>
      </w:pPr>
      <w:r w:rsidRPr="00C23104">
        <w:rPr>
          <w:sz w:val="26"/>
          <w:szCs w:val="26"/>
        </w:rPr>
        <w:t xml:space="preserve">        </w:t>
      </w:r>
      <w:proofErr w:type="gramStart"/>
      <w:r w:rsidRPr="00C23104">
        <w:rPr>
          <w:sz w:val="26"/>
          <w:szCs w:val="26"/>
        </w:rPr>
        <w:t>-  считаем, что принятие проекта</w:t>
      </w:r>
      <w:r w:rsidR="008231BC" w:rsidRPr="00C23104">
        <w:rPr>
          <w:sz w:val="26"/>
          <w:szCs w:val="26"/>
        </w:rPr>
        <w:t xml:space="preserve"> постановления администрации городского округа Кашира</w:t>
      </w:r>
      <w:r w:rsidRPr="00C23104">
        <w:rPr>
          <w:sz w:val="26"/>
          <w:szCs w:val="26"/>
        </w:rPr>
        <w:t xml:space="preserve"> </w:t>
      </w:r>
      <w:r w:rsidR="008231BC" w:rsidRPr="00C23104">
        <w:rPr>
          <w:sz w:val="26"/>
          <w:szCs w:val="26"/>
        </w:rPr>
        <w:t>«О внесении изменений в постановление администрации Каширского муниципального района Московской области от 11.12.2015 г. №3119-па «Об утверждении Схемы размещения нестационарных торговых объектов на территории городского округа Кашира Московской области на 2016-2020гг.» необходимо в силу того, что предлагаемое правовое регулирование в незначительной степени повлияет на деятельность субъектов предпринимательской и инвестиционной деятельности, проект</w:t>
      </w:r>
      <w:proofErr w:type="gramEnd"/>
      <w:r w:rsidR="008231BC" w:rsidRPr="00C23104">
        <w:rPr>
          <w:sz w:val="26"/>
          <w:szCs w:val="26"/>
        </w:rPr>
        <w:t xml:space="preserve"> имеет высокую степень регулирующего воздействия.</w:t>
      </w:r>
    </w:p>
    <w:p w:rsidR="00C23104" w:rsidRDefault="00C23104">
      <w:pPr>
        <w:tabs>
          <w:tab w:val="left" w:pos="5529"/>
        </w:tabs>
        <w:jc w:val="both"/>
        <w:rPr>
          <w:sz w:val="26"/>
          <w:szCs w:val="26"/>
        </w:rPr>
      </w:pPr>
    </w:p>
    <w:p w:rsidR="00C23104" w:rsidRDefault="00C23104">
      <w:pPr>
        <w:tabs>
          <w:tab w:val="left" w:pos="5529"/>
        </w:tabs>
        <w:jc w:val="both"/>
        <w:rPr>
          <w:sz w:val="26"/>
          <w:szCs w:val="26"/>
        </w:rPr>
      </w:pPr>
    </w:p>
    <w:p w:rsidR="00C23104" w:rsidRDefault="00C23104">
      <w:pPr>
        <w:tabs>
          <w:tab w:val="left" w:pos="5529"/>
        </w:tabs>
        <w:jc w:val="both"/>
        <w:rPr>
          <w:sz w:val="26"/>
          <w:szCs w:val="26"/>
        </w:rPr>
      </w:pPr>
    </w:p>
    <w:p w:rsidR="00C23104" w:rsidRDefault="00C23104">
      <w:pPr>
        <w:tabs>
          <w:tab w:val="left" w:pos="552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Первый заместитель Главы администрации </w:t>
      </w:r>
    </w:p>
    <w:p w:rsidR="00C23104" w:rsidRPr="00C23104" w:rsidRDefault="00C23104">
      <w:pPr>
        <w:tabs>
          <w:tab w:val="left" w:pos="552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Кашира                                                                        И.Г. </w:t>
      </w:r>
      <w:proofErr w:type="spellStart"/>
      <w:r>
        <w:rPr>
          <w:sz w:val="26"/>
          <w:szCs w:val="26"/>
        </w:rPr>
        <w:t>Бодарева</w:t>
      </w:r>
      <w:proofErr w:type="spellEnd"/>
    </w:p>
    <w:sectPr w:rsidR="00C23104" w:rsidRPr="00C23104" w:rsidSect="003C3F5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C16" w:rsidRDefault="00787C16" w:rsidP="00C23104">
      <w:r>
        <w:separator/>
      </w:r>
    </w:p>
  </w:endnote>
  <w:endnote w:type="continuationSeparator" w:id="0">
    <w:p w:rsidR="00787C16" w:rsidRDefault="00787C16" w:rsidP="00C23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C16" w:rsidRDefault="00787C16" w:rsidP="00C23104">
      <w:r>
        <w:separator/>
      </w:r>
    </w:p>
  </w:footnote>
  <w:footnote w:type="continuationSeparator" w:id="0">
    <w:p w:rsidR="00787C16" w:rsidRDefault="00787C16" w:rsidP="00C231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8BE"/>
    <w:rsid w:val="00041E0C"/>
    <w:rsid w:val="000901FE"/>
    <w:rsid w:val="000944C2"/>
    <w:rsid w:val="000A36DA"/>
    <w:rsid w:val="000A4CD1"/>
    <w:rsid w:val="00123E7D"/>
    <w:rsid w:val="00132141"/>
    <w:rsid w:val="001559D1"/>
    <w:rsid w:val="0016651C"/>
    <w:rsid w:val="00174155"/>
    <w:rsid w:val="00182AE6"/>
    <w:rsid w:val="00193E4B"/>
    <w:rsid w:val="001C4A97"/>
    <w:rsid w:val="00205430"/>
    <w:rsid w:val="002701B6"/>
    <w:rsid w:val="002862C6"/>
    <w:rsid w:val="002A4975"/>
    <w:rsid w:val="002D10CC"/>
    <w:rsid w:val="00315ACD"/>
    <w:rsid w:val="00352533"/>
    <w:rsid w:val="00387E4B"/>
    <w:rsid w:val="003C3F56"/>
    <w:rsid w:val="003D1D55"/>
    <w:rsid w:val="003D548B"/>
    <w:rsid w:val="004621C0"/>
    <w:rsid w:val="004666D3"/>
    <w:rsid w:val="004C1150"/>
    <w:rsid w:val="004F1173"/>
    <w:rsid w:val="00503C60"/>
    <w:rsid w:val="005551BC"/>
    <w:rsid w:val="005935DB"/>
    <w:rsid w:val="005C0DAE"/>
    <w:rsid w:val="005C4D27"/>
    <w:rsid w:val="005D03CF"/>
    <w:rsid w:val="005D65AC"/>
    <w:rsid w:val="006049AA"/>
    <w:rsid w:val="00612098"/>
    <w:rsid w:val="00641592"/>
    <w:rsid w:val="00675D40"/>
    <w:rsid w:val="00683994"/>
    <w:rsid w:val="006E6FC2"/>
    <w:rsid w:val="006F07B9"/>
    <w:rsid w:val="0071203D"/>
    <w:rsid w:val="007127F7"/>
    <w:rsid w:val="00787C16"/>
    <w:rsid w:val="007A59C7"/>
    <w:rsid w:val="008025DC"/>
    <w:rsid w:val="008048BE"/>
    <w:rsid w:val="00822FEC"/>
    <w:rsid w:val="008231BC"/>
    <w:rsid w:val="008313EB"/>
    <w:rsid w:val="00844218"/>
    <w:rsid w:val="00881D56"/>
    <w:rsid w:val="00882361"/>
    <w:rsid w:val="008D00B6"/>
    <w:rsid w:val="0090133F"/>
    <w:rsid w:val="009212A6"/>
    <w:rsid w:val="00941986"/>
    <w:rsid w:val="00943AE3"/>
    <w:rsid w:val="009D5942"/>
    <w:rsid w:val="009F5E96"/>
    <w:rsid w:val="00A14DA3"/>
    <w:rsid w:val="00A46E7B"/>
    <w:rsid w:val="00A721CD"/>
    <w:rsid w:val="00AB4AC2"/>
    <w:rsid w:val="00AF0E78"/>
    <w:rsid w:val="00BC1AF9"/>
    <w:rsid w:val="00C23104"/>
    <w:rsid w:val="00CA5742"/>
    <w:rsid w:val="00CC435A"/>
    <w:rsid w:val="00CF1816"/>
    <w:rsid w:val="00D210D4"/>
    <w:rsid w:val="00D324FE"/>
    <w:rsid w:val="00D3757F"/>
    <w:rsid w:val="00E07542"/>
    <w:rsid w:val="00E22835"/>
    <w:rsid w:val="00E23C45"/>
    <w:rsid w:val="00E311D8"/>
    <w:rsid w:val="00E514A2"/>
    <w:rsid w:val="00E8002A"/>
    <w:rsid w:val="00EA7C38"/>
    <w:rsid w:val="00ED6F2B"/>
    <w:rsid w:val="00EF1921"/>
    <w:rsid w:val="00EF4976"/>
    <w:rsid w:val="00F66B0F"/>
    <w:rsid w:val="00F74561"/>
    <w:rsid w:val="00F76667"/>
    <w:rsid w:val="00F81600"/>
    <w:rsid w:val="00FC10AA"/>
    <w:rsid w:val="00FC4E86"/>
    <w:rsid w:val="00FE1014"/>
    <w:rsid w:val="00FE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8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115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1D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D5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43AE3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uiPriority w:val="99"/>
    <w:rsid w:val="00675D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rsid w:val="00675D40"/>
    <w:pPr>
      <w:tabs>
        <w:tab w:val="center" w:pos="4153"/>
        <w:tab w:val="right" w:pos="8306"/>
      </w:tabs>
    </w:pPr>
    <w:rPr>
      <w:rFonts w:ascii="TimesET" w:hAnsi="TimesET"/>
      <w:sz w:val="24"/>
    </w:rPr>
  </w:style>
  <w:style w:type="character" w:customStyle="1" w:styleId="a8">
    <w:name w:val="Верхний колонтитул Знак"/>
    <w:basedOn w:val="a0"/>
    <w:link w:val="a7"/>
    <w:rsid w:val="00675D40"/>
    <w:rPr>
      <w:rFonts w:ascii="TimesET" w:eastAsia="Times New Roman" w:hAnsi="TimesET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231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2310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8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115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1D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D5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43AE3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uiPriority w:val="99"/>
    <w:rsid w:val="00675D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rsid w:val="00675D40"/>
    <w:pPr>
      <w:tabs>
        <w:tab w:val="center" w:pos="4153"/>
        <w:tab w:val="right" w:pos="8306"/>
      </w:tabs>
    </w:pPr>
    <w:rPr>
      <w:rFonts w:ascii="TimesET" w:hAnsi="TimesET"/>
      <w:sz w:val="24"/>
    </w:rPr>
  </w:style>
  <w:style w:type="character" w:customStyle="1" w:styleId="a8">
    <w:name w:val="Верхний колонтитул Знак"/>
    <w:basedOn w:val="a0"/>
    <w:link w:val="a7"/>
    <w:rsid w:val="00675D40"/>
    <w:rPr>
      <w:rFonts w:ascii="TimesET" w:eastAsia="Times New Roman" w:hAnsi="TimesET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231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2310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2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AAF53-F033-4F14-9DD0-F5DE9DB4E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Берникова Н.Н.</dc:creator>
  <cp:lastModifiedBy>admin</cp:lastModifiedBy>
  <cp:revision>9</cp:revision>
  <cp:lastPrinted>2019-09-23T08:04:00Z</cp:lastPrinted>
  <dcterms:created xsi:type="dcterms:W3CDTF">2019-09-22T18:57:00Z</dcterms:created>
  <dcterms:modified xsi:type="dcterms:W3CDTF">2019-09-23T08:26:00Z</dcterms:modified>
</cp:coreProperties>
</file>